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1C5E5" w14:textId="64141F1F" w:rsidR="009571C9" w:rsidRDefault="009571C9" w:rsidP="009571C9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ICRC and University of Nairobi</w:t>
      </w:r>
    </w:p>
    <w:p w14:paraId="09EB9C27" w14:textId="72FAC71E" w:rsidR="00B154B9" w:rsidRDefault="009571C9" w:rsidP="009571C9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Academic Roundtable and Signing Ceremony</w:t>
      </w:r>
    </w:p>
    <w:p w14:paraId="11FEC973" w14:textId="3AE6CB88" w:rsidR="009571C9" w:rsidRDefault="009571C9" w:rsidP="009571C9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9 November 2021</w:t>
      </w:r>
    </w:p>
    <w:p w14:paraId="740A1BE4" w14:textId="08D52CAE" w:rsidR="009571C9" w:rsidRDefault="009571C9" w:rsidP="009571C9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Summary of event</w:t>
      </w:r>
    </w:p>
    <w:p w14:paraId="751FD27E" w14:textId="3AA40CC6" w:rsidR="009571C9" w:rsidRDefault="009571C9" w:rsidP="009571C9">
      <w:pPr>
        <w:spacing w:line="360" w:lineRule="auto"/>
        <w:rPr>
          <w:lang w:val="en-US"/>
        </w:rPr>
      </w:pPr>
      <w:r>
        <w:rPr>
          <w:lang w:val="en-US"/>
        </w:rPr>
        <w:t>An in-person, 1-day event, for key academic interlocutors</w:t>
      </w:r>
      <w:r w:rsidR="00D97901">
        <w:rPr>
          <w:lang w:val="en-US"/>
        </w:rPr>
        <w:t xml:space="preserve"> and selected alumni of IHL moot court competitions</w:t>
      </w:r>
      <w:r>
        <w:rPr>
          <w:lang w:val="en-US"/>
        </w:rPr>
        <w:t xml:space="preserve">. The event will serve as a promotion for the new University of Nairobi IHL Journal and for the Updated Commentaries to the Geneva Conventions. It will also serve as a platform to encourage discussion on key IHL topics in Kenya via a panel format, that is intended to </w:t>
      </w:r>
      <w:r w:rsidR="00F7546F">
        <w:rPr>
          <w:lang w:val="en-US"/>
        </w:rPr>
        <w:t xml:space="preserve">maximise the participation and ownership by the academic community. </w:t>
      </w:r>
    </w:p>
    <w:p w14:paraId="5AE6BBCE" w14:textId="53E047A4" w:rsidR="009571C9" w:rsidRDefault="009571C9" w:rsidP="009571C9">
      <w:pPr>
        <w:pStyle w:val="ListParagraph"/>
        <w:numPr>
          <w:ilvl w:val="0"/>
          <w:numId w:val="2"/>
        </w:numPr>
        <w:spacing w:line="360" w:lineRule="auto"/>
        <w:rPr>
          <w:b/>
          <w:bCs/>
          <w:lang w:val="en-US"/>
        </w:rPr>
      </w:pPr>
      <w:r w:rsidRPr="009571C9">
        <w:rPr>
          <w:b/>
          <w:bCs/>
          <w:lang w:val="en-US"/>
        </w:rPr>
        <w:t>COVID-19 protocol</w:t>
      </w:r>
    </w:p>
    <w:p w14:paraId="1E0AA82B" w14:textId="4A46C74D" w:rsidR="009571C9" w:rsidRDefault="009E5807" w:rsidP="009571C9">
      <w:pPr>
        <w:spacing w:line="360" w:lineRule="auto"/>
        <w:rPr>
          <w:lang w:val="en-US"/>
        </w:rPr>
      </w:pPr>
      <w:r>
        <w:rPr>
          <w:lang w:val="en-US"/>
        </w:rPr>
        <w:t xml:space="preserve">The event will be held at the </w:t>
      </w:r>
      <w:bookmarkStart w:id="0" w:name="_GoBack"/>
      <w:r w:rsidRPr="00683F4D">
        <w:rPr>
          <w:b/>
          <w:bCs/>
          <w:u w:val="single"/>
          <w:lang w:val="en-US"/>
        </w:rPr>
        <w:t>Tamarind Hotel in Nairobi</w:t>
      </w:r>
      <w:r>
        <w:rPr>
          <w:lang w:val="en-US"/>
        </w:rPr>
        <w:t xml:space="preserve"> </w:t>
      </w:r>
      <w:bookmarkEnd w:id="0"/>
      <w:r>
        <w:rPr>
          <w:lang w:val="en-US"/>
        </w:rPr>
        <w:t>which provides</w:t>
      </w:r>
      <w:r w:rsidR="009571C9">
        <w:rPr>
          <w:lang w:val="en-US"/>
        </w:rPr>
        <w:t xml:space="preserve"> is </w:t>
      </w:r>
      <w:r>
        <w:rPr>
          <w:lang w:val="en-US"/>
        </w:rPr>
        <w:t>sufficient space to</w:t>
      </w:r>
      <w:r w:rsidR="009571C9">
        <w:rPr>
          <w:lang w:val="en-US"/>
        </w:rPr>
        <w:t xml:space="preserve"> enable ample distance between participants. Lunch will be taken</w:t>
      </w:r>
      <w:r>
        <w:rPr>
          <w:lang w:val="en-US"/>
        </w:rPr>
        <w:t xml:space="preserve"> at the same hotel which has an out outdo sitting area.</w:t>
      </w:r>
      <w:r w:rsidR="009571C9">
        <w:rPr>
          <w:lang w:val="en-US"/>
        </w:rPr>
        <w:t xml:space="preserve"> All participants will be provided with masks and sanitizer. </w:t>
      </w:r>
    </w:p>
    <w:p w14:paraId="0B66AA9D" w14:textId="24CB9CA9" w:rsidR="009571C9" w:rsidRPr="009571C9" w:rsidRDefault="009571C9" w:rsidP="009571C9">
      <w:pPr>
        <w:pStyle w:val="ListParagraph"/>
        <w:numPr>
          <w:ilvl w:val="0"/>
          <w:numId w:val="2"/>
        </w:numPr>
        <w:spacing w:line="360" w:lineRule="auto"/>
        <w:rPr>
          <w:lang w:val="en-US"/>
        </w:rPr>
      </w:pPr>
      <w:r>
        <w:rPr>
          <w:b/>
          <w:bCs/>
          <w:lang w:val="en-US"/>
        </w:rPr>
        <w:t>Draft a</w:t>
      </w:r>
      <w:r w:rsidRPr="009571C9">
        <w:rPr>
          <w:b/>
          <w:bCs/>
          <w:lang w:val="en-US"/>
        </w:rPr>
        <w:t>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571C9" w14:paraId="634106AB" w14:textId="77777777" w:rsidTr="009571C9">
        <w:tc>
          <w:tcPr>
            <w:tcW w:w="2122" w:type="dxa"/>
            <w:shd w:val="clear" w:color="auto" w:fill="D9E2F3" w:themeFill="accent1" w:themeFillTint="33"/>
          </w:tcPr>
          <w:p w14:paraId="44E22F55" w14:textId="771344B3" w:rsidR="009571C9" w:rsidRDefault="009571C9" w:rsidP="009571C9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  <w:tc>
          <w:tcPr>
            <w:tcW w:w="6940" w:type="dxa"/>
            <w:shd w:val="clear" w:color="auto" w:fill="D9E2F3" w:themeFill="accent1" w:themeFillTint="33"/>
          </w:tcPr>
          <w:p w14:paraId="343EAB5E" w14:textId="15043E7E" w:rsidR="009571C9" w:rsidRDefault="009571C9" w:rsidP="009571C9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Event</w:t>
            </w:r>
          </w:p>
        </w:tc>
      </w:tr>
      <w:tr w:rsidR="009571C9" w:rsidRPr="00642463" w14:paraId="62986808" w14:textId="77777777" w:rsidTr="009571C9">
        <w:tc>
          <w:tcPr>
            <w:tcW w:w="2122" w:type="dxa"/>
          </w:tcPr>
          <w:p w14:paraId="50A9BFF0" w14:textId="569A795A" w:rsidR="009571C9" w:rsidRPr="009571C9" w:rsidRDefault="009571C9" w:rsidP="009571C9">
            <w:pPr>
              <w:spacing w:line="360" w:lineRule="auto"/>
              <w:rPr>
                <w:lang w:val="en-US"/>
              </w:rPr>
            </w:pPr>
            <w:r w:rsidRPr="009571C9">
              <w:rPr>
                <w:lang w:val="en-US"/>
              </w:rPr>
              <w:t>9</w:t>
            </w:r>
            <w:r>
              <w:rPr>
                <w:lang w:val="en-US"/>
              </w:rPr>
              <w:t xml:space="preserve">:00 </w:t>
            </w:r>
            <w:r w:rsidRPr="009571C9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9571C9">
              <w:rPr>
                <w:lang w:val="en-US"/>
              </w:rPr>
              <w:t>9:30</w:t>
            </w:r>
          </w:p>
        </w:tc>
        <w:tc>
          <w:tcPr>
            <w:tcW w:w="6940" w:type="dxa"/>
          </w:tcPr>
          <w:p w14:paraId="61CF7D46" w14:textId="39A6F6F7" w:rsidR="009571C9" w:rsidRDefault="009571C9" w:rsidP="009571C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Welcome addresses</w:t>
            </w:r>
          </w:p>
          <w:p w14:paraId="4191C516" w14:textId="77777777" w:rsidR="009571C9" w:rsidRDefault="009571C9" w:rsidP="009571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ICRC Head of Nairobi Delegation</w:t>
            </w:r>
          </w:p>
          <w:p w14:paraId="1B3530A8" w14:textId="191736A8" w:rsidR="009571C9" w:rsidRPr="009571C9" w:rsidRDefault="009571C9" w:rsidP="009571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Dean of Law School, University of Nairobi</w:t>
            </w:r>
          </w:p>
        </w:tc>
      </w:tr>
      <w:tr w:rsidR="009571C9" w:rsidRPr="00642463" w14:paraId="4EAA538D" w14:textId="77777777" w:rsidTr="009571C9">
        <w:tc>
          <w:tcPr>
            <w:tcW w:w="2122" w:type="dxa"/>
          </w:tcPr>
          <w:p w14:paraId="0FEEF0C9" w14:textId="6EA27DD4" w:rsidR="009571C9" w:rsidRPr="009571C9" w:rsidRDefault="009571C9" w:rsidP="009571C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9:30 – 9:45</w:t>
            </w:r>
          </w:p>
        </w:tc>
        <w:tc>
          <w:tcPr>
            <w:tcW w:w="6940" w:type="dxa"/>
          </w:tcPr>
          <w:p w14:paraId="5386E4D2" w14:textId="0261AF7B" w:rsidR="00642463" w:rsidRDefault="008053C7" w:rsidP="008053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Remarks by Justice (</w:t>
            </w:r>
            <w:proofErr w:type="spellStart"/>
            <w:r>
              <w:rPr>
                <w:lang w:val="en-US"/>
              </w:rPr>
              <w:t>rtd</w:t>
            </w:r>
            <w:proofErr w:type="spellEnd"/>
            <w:r>
              <w:rPr>
                <w:lang w:val="en-US"/>
              </w:rPr>
              <w:t xml:space="preserve">) Joyce </w:t>
            </w:r>
            <w:proofErr w:type="spellStart"/>
            <w:r>
              <w:rPr>
                <w:lang w:val="en-US"/>
              </w:rPr>
              <w:t>Alouch</w:t>
            </w:r>
            <w:proofErr w:type="spellEnd"/>
            <w:r w:rsidR="003A3513">
              <w:rPr>
                <w:lang w:val="en-US"/>
              </w:rPr>
              <w:t xml:space="preserve"> (TBC)</w:t>
            </w:r>
          </w:p>
          <w:p w14:paraId="1194945C" w14:textId="4E16A0F1" w:rsidR="008053C7" w:rsidRDefault="008053C7" w:rsidP="008053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Remarks by Prof</w:t>
            </w:r>
            <w:r w:rsidR="003A3513">
              <w:rPr>
                <w:lang w:val="en-US"/>
              </w:rPr>
              <w:t xml:space="preserve"> </w:t>
            </w:r>
            <w:proofErr w:type="spellStart"/>
            <w:r w:rsidR="003A3513">
              <w:rPr>
                <w:lang w:val="en-US"/>
              </w:rPr>
              <w:t>Githu</w:t>
            </w:r>
            <w:proofErr w:type="spellEnd"/>
            <w:r w:rsidR="003A3513">
              <w:rPr>
                <w:lang w:val="en-US"/>
              </w:rPr>
              <w:t xml:space="preserve"> </w:t>
            </w:r>
            <w:proofErr w:type="spellStart"/>
            <w:r w:rsidR="003A3513">
              <w:rPr>
                <w:lang w:val="en-US"/>
              </w:rPr>
              <w:t>Muigai</w:t>
            </w:r>
            <w:proofErr w:type="spellEnd"/>
            <w:r w:rsidR="003A3513">
              <w:rPr>
                <w:lang w:val="en-US"/>
              </w:rPr>
              <w:t xml:space="preserve"> ( TBC)</w:t>
            </w:r>
          </w:p>
          <w:p w14:paraId="5C9802A5" w14:textId="5B774462" w:rsidR="008053C7" w:rsidRPr="008053C7" w:rsidRDefault="008053C7" w:rsidP="008053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Ba</w:t>
            </w:r>
            <w:r w:rsidR="003A3513">
              <w:rPr>
                <w:lang w:val="en-US"/>
              </w:rPr>
              <w:t xml:space="preserve">ckground and visions of the University of Nairobi IHL Journal – Dr. Ken Mutuma  </w:t>
            </w:r>
          </w:p>
        </w:tc>
      </w:tr>
      <w:tr w:rsidR="009571C9" w:rsidRPr="00642463" w14:paraId="4CF01587" w14:textId="77777777" w:rsidTr="009571C9">
        <w:tc>
          <w:tcPr>
            <w:tcW w:w="2122" w:type="dxa"/>
          </w:tcPr>
          <w:p w14:paraId="4E9DDA5B" w14:textId="223C096F" w:rsidR="009571C9" w:rsidRPr="009571C9" w:rsidRDefault="009571C9" w:rsidP="009571C9">
            <w:pPr>
              <w:spacing w:line="360" w:lineRule="auto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9:45 – 10:00</w:t>
            </w:r>
          </w:p>
        </w:tc>
        <w:tc>
          <w:tcPr>
            <w:tcW w:w="6940" w:type="dxa"/>
          </w:tcPr>
          <w:p w14:paraId="18CEB485" w14:textId="276910C0" w:rsidR="009571C9" w:rsidRPr="009571C9" w:rsidRDefault="009571C9" w:rsidP="009571C9">
            <w:pPr>
              <w:spacing w:line="360" w:lineRule="auto"/>
              <w:rPr>
                <w:lang w:val="en-US"/>
              </w:rPr>
            </w:pPr>
            <w:r w:rsidRPr="009571C9">
              <w:rPr>
                <w:lang w:val="en-US"/>
              </w:rPr>
              <w:t>Signing ceremony for University of Nairobi IHL Journal</w:t>
            </w:r>
          </w:p>
        </w:tc>
      </w:tr>
      <w:tr w:rsidR="009571C9" w:rsidRPr="00642463" w14:paraId="67E27384" w14:textId="77777777" w:rsidTr="009571C9">
        <w:tc>
          <w:tcPr>
            <w:tcW w:w="2122" w:type="dxa"/>
          </w:tcPr>
          <w:p w14:paraId="52C9332B" w14:textId="3363C6AF" w:rsidR="009571C9" w:rsidRPr="00F7546F" w:rsidRDefault="00F7546F" w:rsidP="009571C9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t>10:00 – 11:00</w:t>
            </w:r>
          </w:p>
        </w:tc>
        <w:tc>
          <w:tcPr>
            <w:tcW w:w="6940" w:type="dxa"/>
          </w:tcPr>
          <w:p w14:paraId="0BBCDFCD" w14:textId="557EC0FD" w:rsidR="009571C9" w:rsidRPr="009571C9" w:rsidRDefault="009571C9" w:rsidP="00F7546F">
            <w:pPr>
              <w:spacing w:line="360" w:lineRule="auto"/>
              <w:rPr>
                <w:lang w:val="en-US"/>
              </w:rPr>
            </w:pPr>
            <w:r w:rsidRPr="009571C9">
              <w:rPr>
                <w:lang w:val="en-US"/>
              </w:rPr>
              <w:t>Guest Lecture</w:t>
            </w:r>
            <w:r>
              <w:rPr>
                <w:lang w:val="en-US"/>
              </w:rPr>
              <w:t>:</w:t>
            </w:r>
            <w:r w:rsidRPr="009571C9">
              <w:rPr>
                <w:lang w:val="en-US"/>
              </w:rPr>
              <w:t xml:space="preserve"> </w:t>
            </w:r>
            <w:proofErr w:type="spellStart"/>
            <w:r w:rsidRPr="009571C9">
              <w:rPr>
                <w:lang w:val="en-US"/>
              </w:rPr>
              <w:t>Dr</w:t>
            </w:r>
            <w:proofErr w:type="spellEnd"/>
            <w:r w:rsidRPr="009571C9">
              <w:rPr>
                <w:lang w:val="en-US"/>
              </w:rPr>
              <w:t xml:space="preserve"> Jean-Marie </w:t>
            </w:r>
            <w:proofErr w:type="spellStart"/>
            <w:r w:rsidRPr="009571C9">
              <w:rPr>
                <w:lang w:val="en-US"/>
              </w:rPr>
              <w:t>Henckaerts</w:t>
            </w:r>
            <w:proofErr w:type="spellEnd"/>
            <w:r w:rsidRPr="009571C9">
              <w:rPr>
                <w:lang w:val="en-US"/>
              </w:rPr>
              <w:t xml:space="preserve">, Head of </w:t>
            </w:r>
            <w:r>
              <w:rPr>
                <w:lang w:val="en-US"/>
              </w:rPr>
              <w:t>Commentaries Update Unit, Geneva</w:t>
            </w:r>
            <w:r w:rsidR="00C643F6">
              <w:rPr>
                <w:lang w:val="en-US"/>
              </w:rPr>
              <w:t xml:space="preserve"> – The legal methodology of treaty interpretation (particular focus on the updated commentaries to the Geneva Conventions.  </w:t>
            </w:r>
          </w:p>
        </w:tc>
      </w:tr>
      <w:tr w:rsidR="009571C9" w:rsidRPr="009571C9" w14:paraId="6DDEB7CD" w14:textId="77777777" w:rsidTr="00F7546F">
        <w:tc>
          <w:tcPr>
            <w:tcW w:w="2122" w:type="dxa"/>
            <w:shd w:val="clear" w:color="auto" w:fill="E7E6E6" w:themeFill="background2"/>
          </w:tcPr>
          <w:p w14:paraId="3F0DB956" w14:textId="692B94AE" w:rsidR="009571C9" w:rsidRPr="00F7546F" w:rsidRDefault="00F7546F" w:rsidP="009571C9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t>11:00 – 11:30</w:t>
            </w:r>
          </w:p>
        </w:tc>
        <w:tc>
          <w:tcPr>
            <w:tcW w:w="6940" w:type="dxa"/>
            <w:shd w:val="clear" w:color="auto" w:fill="E7E6E6" w:themeFill="background2"/>
          </w:tcPr>
          <w:p w14:paraId="0C8BE50C" w14:textId="2B48732B" w:rsidR="009571C9" w:rsidRPr="00F7546F" w:rsidRDefault="00F7546F" w:rsidP="009571C9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Morning tea</w:t>
            </w:r>
          </w:p>
        </w:tc>
      </w:tr>
      <w:tr w:rsidR="00F7546F" w:rsidRPr="00642463" w14:paraId="7A9BB2BF" w14:textId="77777777" w:rsidTr="009571C9">
        <w:tc>
          <w:tcPr>
            <w:tcW w:w="2122" w:type="dxa"/>
          </w:tcPr>
          <w:p w14:paraId="58BD6E9D" w14:textId="523E0015" w:rsidR="00F7546F" w:rsidRPr="00F7546F" w:rsidRDefault="00F7546F" w:rsidP="00F7546F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t>11:30 – 13:00</w:t>
            </w:r>
          </w:p>
        </w:tc>
        <w:tc>
          <w:tcPr>
            <w:tcW w:w="6940" w:type="dxa"/>
          </w:tcPr>
          <w:p w14:paraId="764971B2" w14:textId="1C23BAAC" w:rsidR="00F7546F" w:rsidRPr="009571C9" w:rsidRDefault="00F7546F" w:rsidP="00F7546F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t xml:space="preserve">Panel 1 – </w:t>
            </w:r>
            <w:r w:rsidR="00C643F6">
              <w:rPr>
                <w:lang w:val="en-US"/>
              </w:rPr>
              <w:t xml:space="preserve">Legal aspects of detention in International and Non-International Armed Conflicts; The intersection between international human rights law and domestic legal framework for regulation of security detention. </w:t>
            </w:r>
          </w:p>
        </w:tc>
      </w:tr>
      <w:tr w:rsidR="00F7546F" w:rsidRPr="009571C9" w14:paraId="13D0FFFD" w14:textId="77777777" w:rsidTr="00F7546F">
        <w:tc>
          <w:tcPr>
            <w:tcW w:w="2122" w:type="dxa"/>
            <w:shd w:val="clear" w:color="auto" w:fill="E7E6E6" w:themeFill="background2"/>
          </w:tcPr>
          <w:p w14:paraId="471C8BCE" w14:textId="1B65E771" w:rsidR="00F7546F" w:rsidRPr="00F7546F" w:rsidRDefault="00F7546F" w:rsidP="00F7546F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t>13:00 – 14:00</w:t>
            </w:r>
          </w:p>
        </w:tc>
        <w:tc>
          <w:tcPr>
            <w:tcW w:w="6940" w:type="dxa"/>
            <w:shd w:val="clear" w:color="auto" w:fill="E7E6E6" w:themeFill="background2"/>
          </w:tcPr>
          <w:p w14:paraId="2D2C33EE" w14:textId="434F7729" w:rsidR="00F7546F" w:rsidRPr="009571C9" w:rsidRDefault="00F7546F" w:rsidP="00F7546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Lunch</w:t>
            </w:r>
          </w:p>
        </w:tc>
      </w:tr>
      <w:tr w:rsidR="00F7546F" w:rsidRPr="00642463" w14:paraId="10E60A91" w14:textId="77777777" w:rsidTr="009571C9">
        <w:tc>
          <w:tcPr>
            <w:tcW w:w="2122" w:type="dxa"/>
          </w:tcPr>
          <w:p w14:paraId="19416323" w14:textId="7E689E93" w:rsidR="00F7546F" w:rsidRPr="00F7546F" w:rsidRDefault="00F7546F" w:rsidP="00F7546F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lastRenderedPageBreak/>
              <w:t>14:00 – 15:15</w:t>
            </w:r>
          </w:p>
        </w:tc>
        <w:tc>
          <w:tcPr>
            <w:tcW w:w="6940" w:type="dxa"/>
          </w:tcPr>
          <w:p w14:paraId="701884A7" w14:textId="51BFB084" w:rsidR="00F7546F" w:rsidRDefault="00F7546F" w:rsidP="00F7546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Panel 2 </w:t>
            </w:r>
            <w:r w:rsidRPr="00C643F6">
              <w:rPr>
                <w:lang w:val="en-US"/>
              </w:rPr>
              <w:t xml:space="preserve">– </w:t>
            </w:r>
            <w:r w:rsidR="00C643F6" w:rsidRPr="00C643F6">
              <w:rPr>
                <w:lang w:val="en-US"/>
              </w:rPr>
              <w:t>IHL and counterterrorism o</w:t>
            </w:r>
            <w:r w:rsidR="00C643F6">
              <w:rPr>
                <w:lang w:val="en-US"/>
              </w:rPr>
              <w:t xml:space="preserve">perations; IHL and Armed Non-State Actors. </w:t>
            </w:r>
          </w:p>
          <w:p w14:paraId="7C84E22E" w14:textId="21BD23F0" w:rsidR="00C643F6" w:rsidRPr="00C643F6" w:rsidRDefault="00C643F6" w:rsidP="00F7546F">
            <w:pPr>
              <w:spacing w:line="360" w:lineRule="auto"/>
              <w:rPr>
                <w:lang w:val="en-US"/>
              </w:rPr>
            </w:pPr>
          </w:p>
        </w:tc>
      </w:tr>
      <w:tr w:rsidR="00F7546F" w:rsidRPr="00642463" w14:paraId="79B32F16" w14:textId="77777777" w:rsidTr="009571C9">
        <w:tc>
          <w:tcPr>
            <w:tcW w:w="2122" w:type="dxa"/>
          </w:tcPr>
          <w:p w14:paraId="6EDBB0CC" w14:textId="050411F8" w:rsidR="00F7546F" w:rsidRPr="00F7546F" w:rsidRDefault="00F7546F" w:rsidP="00F7546F">
            <w:pPr>
              <w:spacing w:line="360" w:lineRule="auto"/>
              <w:rPr>
                <w:lang w:val="en-US"/>
              </w:rPr>
            </w:pPr>
            <w:r w:rsidRPr="00F7546F">
              <w:rPr>
                <w:lang w:val="en-US"/>
              </w:rPr>
              <w:t>15:15 – 16:30</w:t>
            </w:r>
          </w:p>
        </w:tc>
        <w:tc>
          <w:tcPr>
            <w:tcW w:w="6940" w:type="dxa"/>
          </w:tcPr>
          <w:p w14:paraId="6A225DFE" w14:textId="77777777" w:rsidR="00F7546F" w:rsidRDefault="00F7546F" w:rsidP="00F7546F">
            <w:pPr>
              <w:spacing w:line="360" w:lineRule="auto"/>
              <w:rPr>
                <w:lang w:val="en-US"/>
              </w:rPr>
            </w:pPr>
            <w:r w:rsidRPr="009571C9">
              <w:rPr>
                <w:lang w:val="en-US"/>
              </w:rPr>
              <w:t xml:space="preserve">Panel 3 – </w:t>
            </w:r>
            <w:r>
              <w:rPr>
                <w:lang w:val="en-US"/>
              </w:rPr>
              <w:t>Looking ahead; furthering IHL expertise in Kenya</w:t>
            </w:r>
          </w:p>
          <w:p w14:paraId="7D1A6C21" w14:textId="77777777" w:rsidR="00F7546F" w:rsidRDefault="00F7546F" w:rsidP="00F7546F">
            <w:pPr>
              <w:spacing w:line="360" w:lineRule="auto"/>
              <w:rPr>
                <w:lang w:val="en-US"/>
              </w:rPr>
            </w:pPr>
          </w:p>
        </w:tc>
      </w:tr>
      <w:tr w:rsidR="00F7546F" w:rsidRPr="009571C9" w14:paraId="4FB7D614" w14:textId="77777777" w:rsidTr="00F7546F">
        <w:tc>
          <w:tcPr>
            <w:tcW w:w="2122" w:type="dxa"/>
            <w:shd w:val="clear" w:color="auto" w:fill="E7E6E6" w:themeFill="background2"/>
          </w:tcPr>
          <w:p w14:paraId="4477D05C" w14:textId="59214D58" w:rsidR="00F7546F" w:rsidRPr="00F7546F" w:rsidRDefault="00F7546F" w:rsidP="00F7546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16:30 -</w:t>
            </w:r>
          </w:p>
        </w:tc>
        <w:tc>
          <w:tcPr>
            <w:tcW w:w="6940" w:type="dxa"/>
            <w:shd w:val="clear" w:color="auto" w:fill="E7E6E6" w:themeFill="background2"/>
          </w:tcPr>
          <w:p w14:paraId="43813AC1" w14:textId="14E3A1CA" w:rsidR="00F7546F" w:rsidRPr="009571C9" w:rsidRDefault="00F7546F" w:rsidP="00F7546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Afternoon tea and close</w:t>
            </w:r>
          </w:p>
        </w:tc>
      </w:tr>
    </w:tbl>
    <w:p w14:paraId="16CBBACD" w14:textId="77777777" w:rsidR="009571C9" w:rsidRPr="009571C9" w:rsidRDefault="009571C9" w:rsidP="009571C9">
      <w:pPr>
        <w:spacing w:line="360" w:lineRule="auto"/>
        <w:rPr>
          <w:b/>
          <w:bCs/>
          <w:lang w:val="en-US"/>
        </w:rPr>
      </w:pPr>
    </w:p>
    <w:p w14:paraId="15B8D6CD" w14:textId="77777777" w:rsidR="009571C9" w:rsidRPr="009571C9" w:rsidRDefault="009571C9" w:rsidP="009571C9">
      <w:pPr>
        <w:spacing w:line="360" w:lineRule="auto"/>
        <w:rPr>
          <w:b/>
          <w:bCs/>
          <w:lang w:val="en-US"/>
        </w:rPr>
      </w:pPr>
    </w:p>
    <w:sectPr w:rsidR="009571C9" w:rsidRPr="00957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894"/>
    <w:multiLevelType w:val="hybridMultilevel"/>
    <w:tmpl w:val="669CFC84"/>
    <w:lvl w:ilvl="0" w:tplc="3AE61AD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887"/>
    <w:multiLevelType w:val="hybridMultilevel"/>
    <w:tmpl w:val="13422DEC"/>
    <w:lvl w:ilvl="0" w:tplc="29CCC29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C9"/>
    <w:rsid w:val="00017183"/>
    <w:rsid w:val="001A48B6"/>
    <w:rsid w:val="003A3513"/>
    <w:rsid w:val="00642463"/>
    <w:rsid w:val="00683F4D"/>
    <w:rsid w:val="00756EE7"/>
    <w:rsid w:val="008053C7"/>
    <w:rsid w:val="00935853"/>
    <w:rsid w:val="009571C9"/>
    <w:rsid w:val="009E5807"/>
    <w:rsid w:val="00A25D9C"/>
    <w:rsid w:val="00AA5450"/>
    <w:rsid w:val="00B154B9"/>
    <w:rsid w:val="00B837A8"/>
    <w:rsid w:val="00C643F6"/>
    <w:rsid w:val="00D97901"/>
    <w:rsid w:val="00F36EFE"/>
    <w:rsid w:val="00F7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0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71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6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E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71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6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E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E26973C7804A3E4CB23EF5E2129D1EE5" ma:contentTypeVersion="65" ma:contentTypeDescription="Upload Form" ma:contentTypeScope="" ma:versionID="75ba92884226d996a26a3ea4bf35f529">
  <xsd:schema xmlns:xsd="http://www.w3.org/2001/XMLSchema" xmlns:xs="http://www.w3.org/2001/XMLSchema" xmlns:p="http://schemas.microsoft.com/office/2006/metadata/properties" xmlns:ns1="http://schemas.microsoft.com/sharepoint/v3" xmlns:ns2="92fae3d8-08e6-4512-bb3b-fdea141cf7c4" xmlns:ns3="a8a2af44-4b8d-404b-a8bd-4186350a523c" xmlns:ns4="083f2a88-34a5-460a-8948-adb261fad5a2" targetNamespace="http://schemas.microsoft.com/office/2006/metadata/properties" ma:root="true" ma:fieldsID="6067b09b7f1a66ac1ebaa71fb6021255" ns1:_="" ns2:_="" ns3:_="" ns4:_="">
    <xsd:import namespace="http://schemas.microsoft.com/sharepoint/v3"/>
    <xsd:import namespace="92fae3d8-08e6-4512-bb3b-fdea141cf7c4"/>
    <xsd:import namespace="a8a2af44-4b8d-404b-a8bd-4186350a523c"/>
    <xsd:import namespace="083f2a88-34a5-460a-8948-adb261fad5a2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2:aa8aa3f6be27466c8e3b71f3a4d567af" minOccurs="0"/>
                <xsd:element ref="ns4:ICRCIMP_Programme_H" minOccurs="0"/>
                <xsd:element ref="ns2:ICRCIMP_Topic_H" minOccurs="0"/>
                <xsd:element ref="ns4:ICRCIMP_FirstAdministrativeLevel_H" minOccurs="0"/>
                <xsd:element ref="ns4:ICRCIMP_TargetPopulation_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ae3d8-08e6-4512-bb3b-fdea141cf7c4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3;#Internal|23eb6094-56fc-4ad4-8ae2-cf1575a694f0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aa8aa3f6be27466c8e3b71f3a4d567af" ma:index="39" nillable="true" ma:taxonomy="true" ma:internalName="aa8aa3f6be27466c8e3b71f3a4d567af" ma:taxonomyFieldName="ICRCIMP_RBMCycle" ma:displayName="RBM Cycle" ma:fieldId="{aa8aa3f6-be27-466c-8e3b-71f3a4d567af}" ma:sspId="ab0fa9d1-5a5a-4c9b-9c24-b67ffc5bb60f" ma:termSetId="9e1982ce-954c-4bc3-b476-a56a519943c0" ma:anchorId="e059ebd6-b2ec-459b-a611-3f933746cfd2" ma:open="false" ma:isKeyword="false">
      <xsd:complexType>
        <xsd:sequence>
          <xsd:element ref="pc:Terms" minOccurs="0" maxOccurs="1"/>
        </xsd:sequence>
      </xsd:complexType>
    </xsd:element>
    <xsd:element name="ICRCIMP_Topic_H" ma:index="41" nillable="true" ma:taxonomy="true" ma:internalName="ICRCIMP_Topic_H" ma:taxonomyFieldName="ICRCIMP_Topic" ma:displayName="Key Issue" ma:readOnly="false" ma:default="" ma:fieldId="{3c075bcb-7e07-4d9c-acf9-7529be614bbf}" ma:taxonomyMulti="true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95aec533-412c-4fb6-8ea6-0ee63c4ce015}" ma:internalName="TaxCatchAll" ma:showField="CatchAllData" ma:web="92fae3d8-08e6-4512-bb3b-fdea141cf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95aec533-412c-4fb6-8ea6-0ee63c4ce015}" ma:internalName="TaxCatchAllLabel" ma:readOnly="true" ma:showField="CatchAllDataLabel" ma:web="92fae3d8-08e6-4512-bb3b-fdea141cf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f2a88-34a5-460a-8948-adb261fad5a2" elementFormDefault="qualified">
    <xsd:import namespace="http://schemas.microsoft.com/office/2006/documentManagement/types"/>
    <xsd:import namespace="http://schemas.microsoft.com/office/infopath/2007/PartnerControls"/>
    <xsd:element name="ICRCIMP_Programme_H" ma:index="40" nillable="true" ma:taxonomy="true" ma:internalName="ICRCIMP_Programme_H" ma:taxonomyFieldName="ICRCIMP_Programme" ma:displayName="Programme" ma:readOnly="false" ma:default="" ma:fieldId="{7ec0e2e0-bb0f-4adb-afc9-bc92f2871df5}" ma:sspId="ab0fa9d1-5a5a-4c9b-9c24-b67ffc5bb60f" ma:termSetId="9e1982ce-954c-4bc3-b476-a56a519943c0" ma:anchorId="d35962a0-84db-4b12-9bef-7a702286b8e5" ma:open="false" ma:isKeyword="false">
      <xsd:complexType>
        <xsd:sequence>
          <xsd:element ref="pc:Terms" minOccurs="0" maxOccurs="1"/>
        </xsd:sequence>
      </xsd:complexType>
    </xsd:element>
    <xsd:element name="ICRCIMP_FirstAdministrativeLevel_H" ma:index="42" nillable="true" ma:taxonomy="true" ma:internalName="ICRCIMP_FirstAdministrativeLevel_H" ma:taxonomyFieldName="ICRCIMP_FirstAdministrativeLevel" ma:displayName="1st Administrative Level" ma:readOnly="false" ma:fieldId="{4dcf95e0-8374-4ab3-b119-331366651696}" ma:taxonomyMulti="true" ma:sspId="ab0fa9d1-5a5a-4c9b-9c24-b67ffc5bb60f" ma:termSetId="9e1982ce-954c-4bc3-b476-a56a519943c0" ma:anchorId="26d4bcc4-f6f1-4a61-b8fa-cc4b9d6e2ace" ma:open="false" ma:isKeyword="false">
      <xsd:complexType>
        <xsd:sequence>
          <xsd:element ref="pc:Terms" minOccurs="0" maxOccurs="1"/>
        </xsd:sequence>
      </xsd:complexType>
    </xsd:element>
    <xsd:element name="ICRCIMP_TargetPopulation_H" ma:index="43" nillable="true" ma:taxonomy="true" ma:internalName="ICRCIMP_TargetPopulation_H" ma:taxonomyFieldName="ICRCIMP_TargetPopulation" ma:displayName="Target Population" ma:readOnly="false" ma:fieldId="{428c71f3-5a54-49cd-a0b7-cd93cd21ce98}" ma:taxonomyMulti="true" ma:sspId="ab0fa9d1-5a5a-4c9b-9c24-b67ffc5bb60f" ma:termSetId="9e1982ce-954c-4bc3-b476-a56a519943c0" ma:anchorId="c49721fa-a4cc-4680-b214-cd6b13d85ba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IHT_H xmlns="92fae3d8-08e6-4512-bb3b-fdea141cf7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Period_x0020_start xmlns="a8a2af44-4b8d-404b-a8bd-4186350a523c" xsi:nil="true"/>
    <ICRCIMP_DocumentType_H xmlns="92fae3d8-08e6-4512-bb3b-fdea141cf7c4">
      <Terms xmlns="http://schemas.microsoft.com/office/infopath/2007/PartnerControls"/>
    </ICRCIMP_DocumentType_H>
    <TaxCatchAll xmlns="a8a2af44-4b8d-404b-a8bd-4186350a523c">
      <Value>68</Value>
      <Value>3</Value>
    </TaxCatchAll>
    <ICRCIMP_RMUnitInCharge_H xmlns="92fae3d8-08e6-4512-bb3b-fdea141cf7c4">
      <Terms xmlns="http://schemas.microsoft.com/office/infopath/2007/PartnerControls"/>
    </ICRCIMP_RMUnitInCharge_H>
    <aa8aa3f6be27466c8e3b71f3a4d567af xmlns="92fae3d8-08e6-4512-bb3b-fdea141cf7c4">
      <Terms xmlns="http://schemas.microsoft.com/office/infopath/2007/PartnerControls"/>
    </aa8aa3f6be27466c8e3b71f3a4d567af>
    <IsIntranet xmlns="a8a2af44-4b8d-404b-a8bd-4186350a523c">false</IsIntranet>
    <ICRCIMP_Programme_H xmlns="083f2a88-34a5-460a-8948-adb261fad5a2">
      <Terms xmlns="http://schemas.microsoft.com/office/infopath/2007/PartnerControls"/>
    </ICRCIMP_Programme_H>
    <ICRCIMP_RMIdentifier xmlns="92fae3d8-08e6-4512-bb3b-fdea141cf7c4" xsi:nil="true"/>
    <ICRCIMP_Keyword_H xmlns="92fae3d8-08e6-4512-bb3b-fdea141cf7c4">
      <Terms xmlns="http://schemas.microsoft.com/office/infopath/2007/PartnerControls"/>
    </ICRCIMP_Keyword_H>
    <RatingCount xmlns="http://schemas.microsoft.com/sharepoint/v3" xsi:nil="true"/>
    <ICRCIMP_IsFocus xmlns="92fae3d8-08e6-4512-bb3b-fdea141cf7c4">false</ICRCIMP_IsFocus>
    <ICRCIMP_Topic_H xmlns="92fae3d8-08e6-4512-bb3b-fdea141cf7c4">
      <Terms xmlns="http://schemas.microsoft.com/office/infopath/2007/PartnerControls"/>
    </ICRCIMP_Topic_H>
    <ICRCIMP_BusinessFunction_H xmlns="92fae3d8-08e6-4512-bb3b-fdea141cf7c4">
      <Terms xmlns="http://schemas.microsoft.com/office/infopath/2007/PartnerControls"/>
    </ICRCIMP_BusinessFunction_H>
    <ICRCIMP_RMTransfer xmlns="92fae3d8-08e6-4512-bb3b-fdea141cf7c4">
      <Url xsi:nil="true"/>
      <Description xsi:nil="true"/>
    </ICRCIMP_RMTransfer>
    <ICRCIMP_OrganizationalAccronym_H xmlns="92fae3d8-08e6-4512-bb3b-fdea141cf7c4">
      <Terms xmlns="http://schemas.microsoft.com/office/infopath/2007/PartnerControls"/>
    </ICRCIMP_OrganizationalAccronym_H>
    <ICRCIMP_IsRecord xmlns="92fae3d8-08e6-4512-bb3b-fdea141cf7c4">false</ICRCIMP_IsRecord>
    <AverageRating xmlns="http://schemas.microsoft.com/sharepoint/v3" xsi:nil="true"/>
    <ICRCIMP_Country_H xmlns="92fae3d8-08e6-4512-bb3b-fdea141cf7c4">
      <Terms xmlns="http://schemas.microsoft.com/office/infopath/2007/PartnerControls"/>
    </ICRCIMP_Country_H>
    <ICRCIMP_FirstAdministrativeLevel_H xmlns="083f2a88-34a5-460a-8948-adb261fad5a2">
      <Terms xmlns="http://schemas.microsoft.com/office/infopath/2007/PartnerControls"/>
    </ICRCIMP_FirstAdministrativeLevel_H>
    <Period_x0020_end xmlns="a8a2af44-4b8d-404b-a8bd-4186350a523c" xsi:nil="true"/>
    <ICRCIMP_TargetPopulation_H xmlns="083f2a88-34a5-460a-8948-adb261fad5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AI_AIG</TermName>
          <TermId xmlns="http://schemas.microsoft.com/office/infopath/2007/PartnerControls">d7ed0966-b8f6-47e5-9b6a-338232334ed0</TermId>
        </TermInfo>
      </Terms>
    </ICRCIMP_TargetPopulation_H>
    <_dlc_DocId xmlns="a8a2af44-4b8d-404b-a8bd-4186350a523c">TSNAI-2-7867</_dlc_DocId>
    <_dlc_DocIdUrl xmlns="a8a2af44-4b8d-404b-a8bd-4186350a523c">
      <Url>https://collab.ext.icrc.org/sites/TS_NAI/_layouts/15/DocIdRedir.aspx?ID=TSNAI-2-7867</Url>
      <Description>TSNAI-2-7867</Description>
    </_dlc_DocIdUrl>
  </documentManagement>
</p:properties>
</file>

<file path=customXml/itemProps1.xml><?xml version="1.0" encoding="utf-8"?>
<ds:datastoreItem xmlns:ds="http://schemas.openxmlformats.org/officeDocument/2006/customXml" ds:itemID="{5B089D67-BC3A-40A0-BBF4-643E23D8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1C59C-D32D-46BD-B852-D6737A5E8E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39B57C-CBC6-4EBC-90B1-D4DB2B6E08E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B93D73C-4D1F-44D0-8E33-6B80AEEF3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ae3d8-08e6-4512-bb3b-fdea141cf7c4"/>
    <ds:schemaRef ds:uri="a8a2af44-4b8d-404b-a8bd-4186350a523c"/>
    <ds:schemaRef ds:uri="083f2a88-34a5-460a-8948-adb261fad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B47D9-2017-42A8-956B-3C0E77379DF2}">
  <ds:schemaRefs>
    <ds:schemaRef ds:uri="http://schemas.microsoft.com/office/2006/metadata/properties"/>
    <ds:schemaRef ds:uri="http://schemas.microsoft.com/office/infopath/2007/PartnerControls"/>
    <ds:schemaRef ds:uri="92fae3d8-08e6-4512-bb3b-fdea141cf7c4"/>
    <ds:schemaRef ds:uri="a8a2af44-4b8d-404b-a8bd-4186350a523c"/>
    <ds:schemaRef ds:uri="083f2a88-34a5-460a-8948-adb261fad5a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ARMAN</dc:creator>
  <cp:lastModifiedBy>Communication1</cp:lastModifiedBy>
  <cp:revision>2</cp:revision>
  <dcterms:created xsi:type="dcterms:W3CDTF">2021-11-08T12:26:00Z</dcterms:created>
  <dcterms:modified xsi:type="dcterms:W3CDTF">2021-11-08T12:26:00Z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0x010100F306B2604BE44180B8B82333BE64DF4E005A5CBB6C53404A16AAEA5338BA52399900E26973C7804A3E4CB23EF5E2129D1EE5</vt:lpwstr>
  </property>
  <property fmtid="{D5CDD505-2E9C-101B-9397-08002B2CF9AE}" pid="3" name="ICRCIMP_IHT">
    <vt:lpwstr>3;#Internal|23eb6094-56fc-4ad4-8ae2-cf1575a694f0</vt:lpwstr>
  </property>
  <property fmtid="{D5CDD505-2E9C-101B-9397-08002B2CF9AE}" pid="4" name="ICRCIMP_Programme">
    <vt:lpwstr/>
  </property>
  <property fmtid="{D5CDD505-2E9C-101B-9397-08002B2CF9AE}" pid="5" name="ICRCIMP_Country">
    <vt:lpwstr/>
  </property>
  <property fmtid="{D5CDD505-2E9C-101B-9397-08002B2CF9AE}" pid="6" name="ICRCIMP_RMUnitInCharge">
    <vt:lpwstr/>
  </property>
  <property fmtid="{D5CDD505-2E9C-101B-9397-08002B2CF9AE}" pid="7" name="ICRCIMP_Topic">
    <vt:lpwstr/>
  </property>
  <property fmtid="{D5CDD505-2E9C-101B-9397-08002B2CF9AE}" pid="8" name="ICRCIMP_OrganizationalAccronym">
    <vt:lpwstr/>
  </property>
  <property fmtid="{D5CDD505-2E9C-101B-9397-08002B2CF9AE}" pid="9" name="ICRCIMP_DocumentType">
    <vt:lpwstr/>
  </property>
  <property fmtid="{D5CDD505-2E9C-101B-9397-08002B2CF9AE}" pid="10" name="ICRCIMP_FirstAdministrativeLevel">
    <vt:lpwstr/>
  </property>
  <property fmtid="{D5CDD505-2E9C-101B-9397-08002B2CF9AE}" pid="11" name="ICRCIMP_TargetPopulation">
    <vt:lpwstr>68;#AI_AIG|d7ed0966-b8f6-47e5-9b6a-338232334ed0</vt:lpwstr>
  </property>
  <property fmtid="{D5CDD505-2E9C-101B-9397-08002B2CF9AE}" pid="12" name="ICRCIMP_RBMCycle">
    <vt:lpwstr/>
  </property>
  <property fmtid="{D5CDD505-2E9C-101B-9397-08002B2CF9AE}" pid="13" name="ICRCIMP_Keyword">
    <vt:lpwstr/>
  </property>
  <property fmtid="{D5CDD505-2E9C-101B-9397-08002B2CF9AE}" pid="14" name="ICRCIMP_BusinessFunction">
    <vt:lpwstr/>
  </property>
  <property fmtid="{D5CDD505-2E9C-101B-9397-08002B2CF9AE}" pid="15" name="_dlc_DocIdItemGuid">
    <vt:lpwstr>8d130456-f5fe-4030-9f96-ea708e695d0f</vt:lpwstr>
  </property>
</Properties>
</file>